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1908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0D2B67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惠安县卫生健康局</w:t>
      </w:r>
    </w:p>
    <w:p w14:paraId="27C8A65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年度法治政府建设工作情况报告</w:t>
      </w:r>
    </w:p>
    <w:p w14:paraId="66643CD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414DC0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2025年，我局在县委县政府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，坚持以习近平新时代中国特色社会主义思想为指导，深入学习领会党的二十届三中全会精神、习近平法治思想及习近平总书记在福建考察时的重要讲话精神，全面贯彻县委十四届七次全会部署要求，严格落实《法治惠安建设规划（2021-2025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县委全面依法治县委员会2025年工作要点，以法治服务保障经济社会发展大局，扎实推进法治宣传教育，深化依法治理实践，着力营造我县卫生健康事业发展的良好法治环境。现将全年工作情况报告如下：</w:t>
      </w:r>
    </w:p>
    <w:p w14:paraId="36E23C9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一、聚焦政治统领，坚定法治政府正确方向</w:t>
      </w:r>
    </w:p>
    <w:p w14:paraId="623A3C9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（一）坚持思想引领，筑牢政治忠诚根基。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学细悟党的二十届三中全会及县委十四届七次全会精神，深刻领悟“两个确立”的决定性意义，增强“四个意识”、坚定“四个自信”、做到“两个维护”。以习近平新时代中国特色社会主义思想为指引，统一思想、意志与行动，坚持学思用贯通、知信行统一，熟练运用贯穿其中的立场观点方法。严格执行县委、县政府各项决策部署，将学习成效转化为推动卫健事业发展的实际成果；依托党组（系统党委）理论学习中心组平台，发挥领导干部“关键少数”领学促学作用，推动理论学习常态长效。</w:t>
      </w:r>
    </w:p>
    <w:p w14:paraId="589C75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（二）压实第一责任，推进依法行政提质。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党政主要负责人履行推进法治建设第一责任人职责，将依法行政纳入重点工作部署，与卫健业务同推进、同考核。聚焦执法规范化建设，健全执法权责清单，细化执法程序标准，强化行政执法全流程监管；严格执行行政执法责任追究制，健全“有权必有责、失责必追究”的闭环机制，持续规范本系统行政执法行为，全面提升卫健领域依法行政水平。</w:t>
      </w:r>
    </w:p>
    <w:p w14:paraId="3C536E3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二、聚焦全面履职，护航经济社会发展大局</w:t>
      </w:r>
    </w:p>
    <w:p w14:paraId="48165625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（一）提升政务服务效能</w:t>
      </w:r>
    </w:p>
    <w:p w14:paraId="6EB995B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1.优化审批服务流程。一是优化审批流程。对行政审批和公共服务事项审批服务流程动态梳理，审批服务流程统一整合为“受理、审查、决定”3个环节。即办件统一实行“一审一核”两环节制。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截至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2025年11月，行政审批股共受理并办结各类行政审批和公共服务事项1010件，均严格执行限时承诺制，总办结率100%，未出现群众投诉情况。</w:t>
      </w:r>
    </w:p>
    <w:p w14:paraId="558AF3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2.梳理</w:t>
      </w:r>
      <w:r>
        <w:rPr>
          <w:rFonts w:ascii="仿宋_GB2312" w:hAnsi="仿宋_GB2312" w:eastAsia="仿宋_GB2312" w:cs="仿宋_GB2312"/>
          <w:sz w:val="32"/>
          <w:szCs w:val="32"/>
        </w:rPr>
        <w:t>行政审批自由裁量</w:t>
      </w:r>
      <w:r>
        <w:rPr>
          <w:rFonts w:hint="eastAsia" w:ascii="仿宋_GB2312" w:hAnsi="仿宋_GB2312" w:eastAsia="仿宋_GB2312" w:cs="仿宋_GB2312"/>
          <w:sz w:val="32"/>
          <w:szCs w:val="32"/>
        </w:rPr>
        <w:t>权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ascii="仿宋_GB2312" w:hAnsi="仿宋_GB2312" w:eastAsia="仿宋_GB2312" w:cs="仿宋_GB2312"/>
          <w:sz w:val="32"/>
          <w:szCs w:val="32"/>
        </w:rPr>
        <w:t>精神，在“</w:t>
      </w:r>
      <w:r>
        <w:rPr>
          <w:rFonts w:hint="eastAsia" w:ascii="仿宋_GB2312" w:hAnsi="仿宋_GB2312" w:eastAsia="仿宋_GB2312" w:cs="仿宋_GB2312"/>
          <w:sz w:val="32"/>
          <w:szCs w:val="32"/>
        </w:rPr>
        <w:t>五级</w:t>
      </w:r>
      <w:r>
        <w:rPr>
          <w:rFonts w:ascii="仿宋_GB2312" w:hAnsi="仿宋_GB2312" w:eastAsia="仿宋_GB2312" w:cs="仿宋_GB2312"/>
          <w:sz w:val="32"/>
          <w:szCs w:val="32"/>
        </w:rPr>
        <w:t>十五同”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</w:t>
      </w:r>
      <w:r>
        <w:rPr>
          <w:rFonts w:ascii="仿宋_GB2312" w:hAnsi="仿宋_GB2312" w:eastAsia="仿宋_GB2312" w:cs="仿宋_GB2312"/>
          <w:sz w:val="32"/>
          <w:szCs w:val="32"/>
        </w:rPr>
        <w:t>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</w:t>
      </w:r>
      <w:r>
        <w:rPr>
          <w:rFonts w:ascii="仿宋_GB2312" w:hAnsi="仿宋_GB2312" w:eastAsia="仿宋_GB2312" w:cs="仿宋_GB2312"/>
          <w:sz w:val="32"/>
          <w:szCs w:val="32"/>
        </w:rPr>
        <w:t>行政审批服务自由裁量标准，进一步规范窗口行政审批服务事权，细化量化技术审查标准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现场踏勘标准清单。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梳理现有行政审批事项流程，并按照权力行使层级完成重新授权工作，授权给单位主要领导事项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8件，分管领导17件，审批股长及窗口负责人69件，即办件全部在窗口办结。</w:t>
      </w:r>
    </w:p>
    <w:p w14:paraId="04B4A93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3.深化诊所备案制改革。依照《诊所备案管理暂行办法》（国卫医政发〔2022〕33号）深化诊所备案制改革，深化</w:t>
      </w:r>
      <w:r>
        <w:rPr>
          <w:rFonts w:ascii="仿宋_GB2312" w:hAnsi="仿宋_GB2312" w:eastAsia="仿宋_GB2312" w:cs="仿宋_GB2312"/>
          <w:sz w:val="32"/>
          <w:szCs w:val="32"/>
        </w:rPr>
        <w:t>诊所备案制改革工作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年度共计备案诊所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家，目前全县共有诊所1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家诊所执业备案，诊所备案制改革有序进行。</w:t>
      </w:r>
    </w:p>
    <w:p w14:paraId="609451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（二）打造法治化营商环境</w:t>
      </w:r>
    </w:p>
    <w:p w14:paraId="0F9E18F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全面落实县委、县政府《惠安县创新</w:t>
      </w:r>
      <w:r>
        <w:rPr>
          <w:rFonts w:ascii="仿宋_GB2312" w:hAnsi="仿宋_GB2312" w:eastAsia="仿宋_GB2312" w:cs="仿宋_GB2312"/>
          <w:sz w:val="32"/>
          <w:szCs w:val="32"/>
        </w:rPr>
        <w:t>发展“</w:t>
      </w:r>
      <w:r>
        <w:rPr>
          <w:rFonts w:hint="eastAsia" w:ascii="仿宋_GB2312" w:hAnsi="仿宋_GB2312" w:eastAsia="仿宋_GB2312" w:cs="仿宋_GB2312"/>
          <w:sz w:val="32"/>
          <w:szCs w:val="32"/>
        </w:rPr>
        <w:t>晋江经验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要简单</w:t>
      </w:r>
      <w:r>
        <w:rPr>
          <w:rFonts w:ascii="仿宋_GB2312" w:hAnsi="仿宋_GB2312" w:eastAsia="仿宋_GB2312" w:cs="仿宋_GB2312"/>
          <w:sz w:val="32"/>
          <w:szCs w:val="32"/>
        </w:rPr>
        <w:t>、来惠安”</w:t>
      </w:r>
      <w:r>
        <w:rPr>
          <w:rFonts w:hint="eastAsia" w:ascii="仿宋_GB2312" w:hAnsi="仿宋_GB2312" w:eastAsia="仿宋_GB2312" w:cs="仿宋_GB2312"/>
          <w:sz w:val="32"/>
          <w:szCs w:val="32"/>
        </w:rPr>
        <w:t>共识 进一步</w:t>
      </w:r>
      <w:r>
        <w:rPr>
          <w:rFonts w:ascii="仿宋_GB2312" w:hAnsi="仿宋_GB2312" w:eastAsia="仿宋_GB2312" w:cs="仿宋_GB2312"/>
          <w:sz w:val="32"/>
          <w:szCs w:val="32"/>
        </w:rPr>
        <w:t>优化营商环境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</w:t>
      </w:r>
      <w:r>
        <w:rPr>
          <w:rFonts w:ascii="仿宋_GB2312" w:hAnsi="仿宋_GB2312" w:eastAsia="仿宋_GB2312" w:cs="仿宋_GB2312"/>
          <w:sz w:val="32"/>
          <w:szCs w:val="32"/>
        </w:rPr>
        <w:t>方案（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2024-2025年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》及《惠安县202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年优化营商环境创新行动十大措施》，工作</w:t>
      </w:r>
      <w:r>
        <w:rPr>
          <w:rFonts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着力构建良法善治的法治化</w:t>
      </w:r>
      <w:r>
        <w:rPr>
          <w:rFonts w:ascii="仿宋_GB2312" w:hAnsi="仿宋_GB2312" w:eastAsia="仿宋_GB2312" w:cs="仿宋_GB2312"/>
          <w:sz w:val="32"/>
          <w:szCs w:val="32"/>
        </w:rPr>
        <w:t>营商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环境。对涉及民营经济的规范性文件开展专项清理，及时清除妨碍统一市场和公平竞争、不适应促进民营经济发展壮大的规定。</w:t>
      </w:r>
    </w:p>
    <w:p w14:paraId="057EF22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（三）健全突发事件应对体系</w:t>
      </w:r>
    </w:p>
    <w:p w14:paraId="042B22F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平战结合原则,完善公共卫生突发事件应急响应处置程序和协调联动机制,定期开展突发公共卫生事件应急演练,提升依法预防处置突发公共卫生事件、先期处置和快速反应能力。同时加强突发公共卫生事件信息公开和危机沟通，完善公共舆情应对机制。加强《中华人民共和国传染病防治法》等法律法规教育培训，增强干部职工应急处置突发传染病等公共卫生事件法治意识。</w:t>
      </w:r>
    </w:p>
    <w:p w14:paraId="0C1BDA3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三、依法行政制度体系保障日趋完善</w:t>
      </w:r>
    </w:p>
    <w:p w14:paraId="55BD48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动态</w:t>
      </w:r>
      <w:r>
        <w:rPr>
          <w:rFonts w:ascii="仿宋_GB2312" w:eastAsia="仿宋_GB2312"/>
          <w:sz w:val="32"/>
          <w:szCs w:val="32"/>
        </w:rPr>
        <w:t>调整权责清单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theme="minorBidi"/>
          <w:b w:val="0"/>
          <w:snapToGrid w:val="0"/>
          <w:kern w:val="0"/>
          <w:sz w:val="32"/>
          <w:szCs w:val="32"/>
          <w:highlight w:val="none"/>
          <w:lang w:val="en-US" w:eastAsia="zh-CN" w:bidi="ar-SA"/>
        </w:rPr>
        <w:t>依据法律法规规章立改废释等对《惠安县卫生健康局权责清单》进行动态调整，本次权责清单调整3项，删除3项。于3月28日发布《惠安县卫生健康局关于动态调整权责清单的通知》（ 惠卫健〔2025〕2号）并在政府网站上公示。根据编办工作要求，继续对</w:t>
      </w:r>
      <w:r>
        <w:rPr>
          <w:rFonts w:eastAsia="仿宋_GB2312"/>
          <w:snapToGrid w:val="0"/>
          <w:kern w:val="0"/>
          <w:sz w:val="32"/>
          <w:szCs w:val="32"/>
        </w:rPr>
        <w:t>《惠安县卫生健康局权责清单》动态调整，本次权责清单调整39项，其中新增17项，修改12项，删除10项。</w:t>
      </w:r>
      <w:r>
        <w:rPr>
          <w:rFonts w:hint="eastAsia" w:ascii="仿宋_GB2312" w:hAnsi="宋体" w:eastAsia="仿宋_GB2312" w:cstheme="minorBidi"/>
          <w:b w:val="0"/>
          <w:snapToGrid w:val="0"/>
          <w:kern w:val="0"/>
          <w:sz w:val="32"/>
          <w:szCs w:val="32"/>
          <w:highlight w:val="none"/>
          <w:lang w:val="en-US" w:eastAsia="zh-CN" w:bidi="ar-SA"/>
        </w:rPr>
        <w:t>于9月28日发布《惠安县卫生健康局关于动态调整权责清单的通知》（ 惠卫健〔2025〕9号）并在政府网站上公示。</w:t>
      </w:r>
    </w:p>
    <w:p w14:paraId="148014E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ascii="仿宋_GB2312" w:hAnsi="仿宋_GB2312" w:eastAsia="仿宋_GB2312" w:cs="仿宋_GB2312"/>
          <w:sz w:val="32"/>
          <w:szCs w:val="32"/>
        </w:rPr>
        <w:t>规范性文件审查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。聚焦行政规范性文件监督管理，按照“谁制定、谁清理，谁起草、谁清理”的原则，充分认识此次清理工作的重要性，加强组织领导，组织专门力量，开展规范性文件清理工作，本年度完成规范性文件备案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件，提出修改意见0件，予以撤销0件。</w:t>
      </w:r>
    </w:p>
    <w:p w14:paraId="0ED5721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四、严格规范公正文明执法扎实推进</w:t>
      </w:r>
    </w:p>
    <w:p w14:paraId="0A3A89B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（一）深化行政执法体制改革</w:t>
      </w:r>
    </w:p>
    <w:p w14:paraId="2C5CC4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1.推进卫健行政执法体系建设。梳理、整合行政执法职能，充分利用基层资源，着力加强卫健行政执法能力建设。做好县疾控中心机构改革期间执法过渡工作，本年度组织局机关及县疾控中心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人报名行政执法综合考试，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人报名卫健专业行政执法考试，加强执法力量。进一步完善行政部门、监督机构与有关部门、社会组织之间的信息沟通和工作联动机制，提升依法行政力度。</w:t>
      </w:r>
    </w:p>
    <w:p w14:paraId="509776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进一步加强行政审批管理。重点落实推行政府部门权责清单制度，制定行政审批事项办事指南并向社会公布，强化行政审批窗口规范化管理，简化优化工作流程，深入实施审批提速，服务办事群众，提升行政审批效能，推动卫生行政审批由重事前审批向强化事中事后监管转变。</w:t>
      </w:r>
    </w:p>
    <w:p w14:paraId="09DE0F2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（二）加强重点领域执法力度</w:t>
      </w:r>
    </w:p>
    <w:p w14:paraId="2BFA46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1.全面推进“双随机、一公开”。为进一步构建权责明确、透明高效的事中事后监管机制，提升卫生监督执法的公平性、规范性和有效性，根据上级工作要求，202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年我县疾控中心在日常监督检查、专项检查、监督抽验中全面推进“双随机、一公开”工作。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疗卫生监督方面，开展医疗机构依法执业、传染病防控、疫情信息报告质量、“断骨增高术”等禁止类、限制类技术、生活美容场所等专项监督检查，共检查818家次，出具卫生监督意见41份，立案查处医疗机构违法违规行为14起。公共卫生监督方面，开展餐饮具消毒、节前公共场所卫生、生活饮用水、消毒产品、美容场所、</w:t>
      </w:r>
      <w:r>
        <w:rPr>
          <w:rFonts w:hint="default" w:ascii="仿宋_GB2312" w:hAnsi="仿宋_GB2312" w:eastAsia="仿宋_GB2312" w:cs="仿宋_GB2312"/>
          <w:sz w:val="32"/>
          <w:szCs w:val="32"/>
        </w:rPr>
        <w:t>歌舞娱乐场所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、游泳场所等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专项监督检查，共检查683家次，</w:t>
      </w:r>
      <w:r>
        <w:rPr>
          <w:rFonts w:hint="default" w:ascii="仿宋_GB2312" w:hAnsi="仿宋_GB2312" w:eastAsia="仿宋_GB2312" w:cs="仿宋_GB2312"/>
          <w:sz w:val="32"/>
          <w:szCs w:val="32"/>
        </w:rPr>
        <w:t>依法按简易程序立案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起、一般程序立案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。职业卫生监督方面，开展学校健康健康素养调查、工作场所职业病危害因素监测、职业卫生分类监督、放射卫生监督、校验等专项监督检查，共检查246家次，立案查处违规违法行为5起。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按照2025年度“双随机”工作方案，依时序推进监督检查工作，已100%完成抽查任务。</w:t>
      </w:r>
    </w:p>
    <w:p w14:paraId="724CE0D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2.加强卫生</w:t>
      </w:r>
      <w:r>
        <w:rPr>
          <w:rFonts w:ascii="仿宋_GB2312" w:hAnsi="仿宋_GB2312" w:eastAsia="仿宋_GB2312" w:cs="仿宋_GB2312"/>
          <w:sz w:val="32"/>
          <w:szCs w:val="32"/>
        </w:rPr>
        <w:t>健康领域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监督检查力度。加强系统行业监督检查，规范行业行为，切实推动系统法治建设工作。组织安排县疾控中心持续</w:t>
      </w:r>
      <w:r>
        <w:rPr>
          <w:rFonts w:ascii="仿宋_GB2312" w:hAnsi="仿宋_GB2312" w:eastAsia="仿宋_GB2312" w:cs="仿宋_GB2312"/>
          <w:sz w:val="32"/>
          <w:szCs w:val="32"/>
        </w:rPr>
        <w:t>加强执法监督力度，扎实推进各项重点监督工作，积极开展公共场所、生活饮用水、消毒产品、医疗机构、传染病防控、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</w:t>
      </w:r>
      <w:r>
        <w:rPr>
          <w:rFonts w:ascii="仿宋_GB2312" w:hAnsi="仿宋_GB2312" w:eastAsia="仿宋_GB2312" w:cs="仿宋_GB2312"/>
          <w:sz w:val="32"/>
          <w:szCs w:val="32"/>
        </w:rPr>
        <w:t>卫生、放射卫生、学校卫生等卫生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</w:t>
      </w:r>
      <w:r>
        <w:rPr>
          <w:rFonts w:ascii="仿宋_GB2312" w:hAnsi="仿宋_GB2312" w:eastAsia="仿宋_GB2312" w:cs="仿宋_GB2312"/>
          <w:sz w:val="32"/>
          <w:szCs w:val="32"/>
        </w:rPr>
        <w:t>领域的监督检查工作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ascii="仿宋_GB2312" w:hAnsi="仿宋_GB2312" w:eastAsia="仿宋_GB2312" w:cs="仿宋_GB2312"/>
          <w:sz w:val="32"/>
          <w:szCs w:val="32"/>
        </w:rPr>
        <w:t>累计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立案数24起，处罚数16起，其中医疗卫生7起、传染病卫生1起、公共场所卫生9起，职业卫生7起，没收违法所得1.211万元，罚款16.29万元。</w:t>
      </w:r>
    </w:p>
    <w:p w14:paraId="71D3B67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（三）强化行政执法规范化建设</w:t>
      </w:r>
    </w:p>
    <w:p w14:paraId="5877D12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扎实推进执法全过程记录制度。一是落实行政执法过程记录。按照《泉州市行政执法全过程记录规定》统一执法文书管理，明确执法文书制作规范、执法过程中现场拍照记录入卷规范、执法记录仪及其他录音录像设备录制的音像资料保管方式、记录入卷办法和要求等。确保每件行政执法案件有记录、有案卷，保障执法全过程文字记录完整，执法文书规范，案卷完整齐全。二是加强人员培训，组织开展行政执法三项制度规范学习、行政执法文书填写规范、行政处罚法等行政法律法规和卫生专业知识培训。三是加强执法装备建设，配置相机、执法手机、手提电脑、执法记录仪，并装备调查询问室、听证室，配置同程录音录像设施，基本满足行政执法全过程记录工作需要。</w:t>
      </w:r>
    </w:p>
    <w:p w14:paraId="36B4DD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落实行政执法公示制度。一是做好事前公开。编制权责清单，并对权责清单进行动态调整，及时在县人民政府网站，福建省网上办事大厅公开。按时在县人民政府网站、单位微信公众号上公示执法人员基本信息。二是做到事中公示。在开展执法检查时，要求所有执法人员都持证上岗、亮证执法，按规定着装和佩戴标识，开展监督检查、调查取证、送达执法文书等执法活动时出示行政执法证件，表明身份，以及出具行政执法文书时告知当事人执法事由、执法依据、权利义务等内容。三是及时事后公示。对行政许可、行政处罚等行政执法决定及时在泉州市公共</w:t>
      </w:r>
      <w:r>
        <w:rPr>
          <w:rFonts w:ascii="仿宋_GB2312" w:hAnsi="仿宋_GB2312" w:eastAsia="仿宋_GB2312" w:cs="仿宋_GB2312"/>
          <w:sz w:val="32"/>
          <w:szCs w:val="32"/>
        </w:rPr>
        <w:t>信用信息平台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网站上进行主动公开，建立行政执法统计年报制度，每年度公开本机关行政执法总体情况。</w:t>
      </w:r>
    </w:p>
    <w:p w14:paraId="25814B1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五、行政决策公信力执行力稳步提升</w:t>
      </w:r>
    </w:p>
    <w:p w14:paraId="30DF00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（一）严格落实重大行政决策制度</w:t>
      </w:r>
    </w:p>
    <w:p w14:paraId="474F518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落实重大行政决策制度，规范权力运行。能坚持按照“行政权力进清单，清单之内全上网”的原则，指导梳理行政权力事项，优化行政事项流程，按照行政执法公示的要求，按行政许可、行政处罚等执法类别，在政务服务网站全面公布权责清单，本年度梳理完成后，我局共计发布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项。政务服务大厅窗口设置咨询窗口、岗位公示牌及投诉举报等信息，提供申请材料示范文本和服务指南及办事流程。</w:t>
      </w:r>
    </w:p>
    <w:p w14:paraId="37FCFA0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落实法律顾问制度。建立健全县卫生健康领域法律顾问制度，持续稳步推进依法行政工作。支持系统各单位聘用法律顾问参与日常工作法律问题处理，提供法律意见和建议，处理医疗纠纷，化解与群众的矛盾，更好履行依宪行政、依法行政、依规行政。</w:t>
      </w:r>
    </w:p>
    <w:p w14:paraId="5F8909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（二）深化政务公开和政务诚信建设</w:t>
      </w:r>
    </w:p>
    <w:p w14:paraId="6DA4C51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政务公开程序。坚持“以公开为常态，不公开为例外”的原则，进一步落实决策公开、执行公开、管理公开、服务公开、结果公开的“五公开”要求，重点推进行政权力运行，重大建设项目，政务收支、民生等重点领域信息公开，严格执行重大行政决策法定程序，充分保障公众知情权、参与权、表达权和监督权，增强政府公信力执行力，提升政府治理能力。</w:t>
      </w:r>
    </w:p>
    <w:p w14:paraId="70F26C9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六、社会治理体系能力建设持续深化</w:t>
      </w:r>
    </w:p>
    <w:p w14:paraId="0A80CB2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（一）健全纠纷预防化解体系</w:t>
      </w:r>
    </w:p>
    <w:p w14:paraId="6BBDEC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《医疗纠纷预防与处理条例》，预防和妥善处置医疗纠纷，保护医患双方的合法权益，保障医疗安全。要求各医疗机构建立健全医疗纠纷治理工作制度，制定医疗纠纷预防与处理预案，医务部门每季度至少开展一次医疗纠纷分析工作会议，总结工作经验，分析存在问题，举一反三，持续改进。</w:t>
      </w:r>
    </w:p>
    <w:p w14:paraId="710C88E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（二）全方位开展普法工作</w:t>
      </w:r>
    </w:p>
    <w:p w14:paraId="5389C05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做好法治宣传。结合“宪法宣传周”“世界艾滋病日”等开展法治宣传，并以此为契机积极宣传《中华人民共和国宪法》《中华人民共和国献血法》《中华人民共和国传染病防治法》等法律法规，引导党员干部和广大职工牢固树立依法治国、执法为民、公平正义、服务大局的理念。</w:t>
      </w:r>
    </w:p>
    <w:p w14:paraId="5029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二是坚持领导学法和干部职工学法相结合。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我系统疾控中心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各科室承办单位内部培训课程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期，参训人员累计达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990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val="en-US" w:eastAsia="zh-CN"/>
        </w:rPr>
        <w:t>，其中卫生监督执法方面培训课程6期，组织全体专业技术人员参加网络继续教育培训，开展科室内部案例学习讨论28场次，累计派出16人次外出参与上级监督执法培训、情景模拟等理论与实操课程学习，持续提升执法水平。</w:t>
      </w:r>
    </w:p>
    <w:p w14:paraId="4DC75E4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完善日常学法制度，坚持集中培训和个人自学相结合，要求全局职工干部学法时间不少于40小时，通过学习，增强干部法律意识。以典型案例为“镜鉴”，深入剖析了违反党内法规的严重后果，进一步增强了党员的纪律意识和底线思维。让全体党员深刻认识到违纪违法的严重后果，从而筑牢拒腐防变的思想防线。</w:t>
      </w:r>
    </w:p>
    <w:p w14:paraId="3EFE051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七、存在困难和问题</w:t>
      </w:r>
    </w:p>
    <w:p w14:paraId="3583517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（一）法治意识仍需深化。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职工对普法工作重要性认识不足，参与积极性有待提升；少数行政执法人员依法行政理念树得不牢，“谁执法谁普法”责任制落实不到位，运用法律手段解决问题、管理事务的能力需进一步增强。部分医疗机构管理人员存在“普法耗时费力”的片面认知，自身法律学习及员工法治教育推进不够扎实。</w:t>
      </w:r>
    </w:p>
    <w:p w14:paraId="79C8B6B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（二）普法机制尚需完善。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工作队伍力量薄弱，经费保障存在缺口；普法宣传针对性不足，围绕群众关心的卫健领域热点难点问题开展法律咨询较少，未能精准匹配不同群体的法律知识需求，贴近实际、贴近生活的宣传形式和内容挖掘不深。</w:t>
      </w:r>
    </w:p>
    <w:p w14:paraId="2168D6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（三）执法能力亟待提升。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依法行政配套制度仍需健全，干部队伍依法履职氛围不够浓厚、意识不够强烈，尤其在执法程序规范方面仍存在短板。基层执法人员服务型执法理念转变不彻底，工作效率与执行效能有待进一步提高。</w:t>
      </w:r>
    </w:p>
    <w:p w14:paraId="72373FE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年的工作安排</w:t>
      </w:r>
    </w:p>
    <w:p w14:paraId="39961B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年，我们将继续有针对性加大普法工作力度，不断扩大法律法规规章的宣传覆盖面，提高卫健系统工作人员法治意识以及依法行政、依法行医的能力水平。</w:t>
      </w:r>
    </w:p>
    <w:p w14:paraId="5267F3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（一）规范决策程序，提升决策质效。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科学民主决策，重要决策、重大工作部署及重大行政处罚案件等事项，均需经集体讨论决定；特别重大事项严格履行合法性审查、事前听证、专家论证、公开公示及责任追究程序，确保依法决策、集体决策。完善决策监督机制，保障决策合法有效、落地见效。</w:t>
      </w:r>
    </w:p>
    <w:p w14:paraId="1CB66F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（二）建强执法体系，强化协同联动。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梳理整合行政执法职能，依托基层资源夯实综合行政执法能力。健全行政部门、监督机构与相关部门、社会组织的信息互通与工作联动机制，形成执法合力，提升依法行政效能。</w:t>
      </w:r>
    </w:p>
    <w:p w14:paraId="320A58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（三）优化审批管理，推动监管转型。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政府部门权责清单制度，厘清卫生行政审批项目并向社会公开。规范行政审批窗口管理，简化优化办事流程，深化审批提速，提升服务群众质效；推动卫生行政审批从“重事前审批”向“强事中事后监管”转变。</w:t>
      </w:r>
    </w:p>
    <w:p w14:paraId="484F531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（四）严格执法规范，提升执法质量。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卫生健康行政执法责任制，健全责任追究机制，规范执法行为。加强执法绩效考评，确保履职到位、管理有效，提升社会满意度。开展执法工作稽查，严格规范执法程序、文书管理及自由裁量权使用；组织行政许可与行政处罚案卷评析，切实提高案卷质量。</w:t>
      </w:r>
    </w:p>
    <w:p w14:paraId="25713B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（五）加强队伍建设，锻造执法铁军。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常态化开展卫生健康行政执法业务培训，提升队伍执法能力与大案要案查处水平。推动执法人员转变工作作风，创新工作方法，提高工作效率与执行能力；严防渎职行为，打造人民满意的卫生监督队伍。</w:t>
      </w:r>
    </w:p>
    <w:p w14:paraId="1AE66AF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（六））聚焦重点领域，强化执法监管</w:t>
      </w:r>
      <w:r>
        <w:rPr>
          <w:rFonts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楷体_GB2312" w:eastAsia="仿宋_GB2312" w:cs="楷体_GB2312"/>
          <w:sz w:val="32"/>
          <w:szCs w:val="32"/>
        </w:rPr>
        <w:t>加大公共卫生领域执法力度，针对群众反映强烈的突出问题开展集中专项整治；对潜在风险高、可能引发严重后果的领域，加密日常监管与执法巡查频次。畅通违法投诉举报渠道，对举报严重违法违规行为及重大风险隐患的有功人员，依法予以奖励并严格保护。</w:t>
      </w:r>
    </w:p>
    <w:p w14:paraId="67F2F7E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3C1FF1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FD62C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401C5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惠安县卫生健康局</w:t>
      </w:r>
    </w:p>
    <w:p w14:paraId="730A3DB8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B38203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4BBA5C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DAD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3E4F5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3E4F5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NWNjYjM2N2IyNTViZjNkYjQ0ODk0NmFjMTU3YjMifQ=="/>
  </w:docVars>
  <w:rsids>
    <w:rsidRoot w:val="52F96FC1"/>
    <w:rsid w:val="000113AF"/>
    <w:rsid w:val="00014C98"/>
    <w:rsid w:val="000312DD"/>
    <w:rsid w:val="000408C6"/>
    <w:rsid w:val="00070A8E"/>
    <w:rsid w:val="0008524A"/>
    <w:rsid w:val="0008597F"/>
    <w:rsid w:val="000B5EC1"/>
    <w:rsid w:val="000C0243"/>
    <w:rsid w:val="000D3E07"/>
    <w:rsid w:val="0010332C"/>
    <w:rsid w:val="00114ED6"/>
    <w:rsid w:val="0018756A"/>
    <w:rsid w:val="001A7EE2"/>
    <w:rsid w:val="002012AF"/>
    <w:rsid w:val="00216D55"/>
    <w:rsid w:val="0022578D"/>
    <w:rsid w:val="00264C8E"/>
    <w:rsid w:val="0026725B"/>
    <w:rsid w:val="00273B2E"/>
    <w:rsid w:val="0029103C"/>
    <w:rsid w:val="002B7FB2"/>
    <w:rsid w:val="002C35EC"/>
    <w:rsid w:val="002D70EC"/>
    <w:rsid w:val="002F2DCD"/>
    <w:rsid w:val="002F40AF"/>
    <w:rsid w:val="00304F64"/>
    <w:rsid w:val="00316180"/>
    <w:rsid w:val="00370973"/>
    <w:rsid w:val="00375256"/>
    <w:rsid w:val="003B6D2F"/>
    <w:rsid w:val="003B7414"/>
    <w:rsid w:val="003E0852"/>
    <w:rsid w:val="004055FB"/>
    <w:rsid w:val="004214E2"/>
    <w:rsid w:val="00421B75"/>
    <w:rsid w:val="00441FD5"/>
    <w:rsid w:val="00470DB5"/>
    <w:rsid w:val="00470EB1"/>
    <w:rsid w:val="0047681C"/>
    <w:rsid w:val="004B5145"/>
    <w:rsid w:val="004C7683"/>
    <w:rsid w:val="004E1382"/>
    <w:rsid w:val="004E48FD"/>
    <w:rsid w:val="00501647"/>
    <w:rsid w:val="00516697"/>
    <w:rsid w:val="00520409"/>
    <w:rsid w:val="00523B9A"/>
    <w:rsid w:val="005423F0"/>
    <w:rsid w:val="00576724"/>
    <w:rsid w:val="005865CD"/>
    <w:rsid w:val="00591AC8"/>
    <w:rsid w:val="00595A09"/>
    <w:rsid w:val="005C3FCD"/>
    <w:rsid w:val="005C7633"/>
    <w:rsid w:val="005F7FC6"/>
    <w:rsid w:val="00633256"/>
    <w:rsid w:val="00637474"/>
    <w:rsid w:val="00640BD3"/>
    <w:rsid w:val="00644A09"/>
    <w:rsid w:val="00646488"/>
    <w:rsid w:val="00673727"/>
    <w:rsid w:val="0067408C"/>
    <w:rsid w:val="006805C7"/>
    <w:rsid w:val="006A7B1B"/>
    <w:rsid w:val="006B7D47"/>
    <w:rsid w:val="006E0E8B"/>
    <w:rsid w:val="006E6652"/>
    <w:rsid w:val="00706BB5"/>
    <w:rsid w:val="0070719C"/>
    <w:rsid w:val="007163B5"/>
    <w:rsid w:val="007166E8"/>
    <w:rsid w:val="007276CC"/>
    <w:rsid w:val="00743EAC"/>
    <w:rsid w:val="00763DDA"/>
    <w:rsid w:val="00766C15"/>
    <w:rsid w:val="00791ADF"/>
    <w:rsid w:val="007C2B22"/>
    <w:rsid w:val="0082239C"/>
    <w:rsid w:val="00827B9B"/>
    <w:rsid w:val="008319F6"/>
    <w:rsid w:val="0086541E"/>
    <w:rsid w:val="008762AC"/>
    <w:rsid w:val="0088116B"/>
    <w:rsid w:val="008C6AF4"/>
    <w:rsid w:val="008C727B"/>
    <w:rsid w:val="008E5EB8"/>
    <w:rsid w:val="008F1176"/>
    <w:rsid w:val="008F419A"/>
    <w:rsid w:val="008F4933"/>
    <w:rsid w:val="009302C0"/>
    <w:rsid w:val="009317F9"/>
    <w:rsid w:val="00942FB1"/>
    <w:rsid w:val="00954404"/>
    <w:rsid w:val="00971A1B"/>
    <w:rsid w:val="00992B23"/>
    <w:rsid w:val="009B5623"/>
    <w:rsid w:val="009B67BE"/>
    <w:rsid w:val="009C4C5F"/>
    <w:rsid w:val="009F218C"/>
    <w:rsid w:val="00A315BB"/>
    <w:rsid w:val="00A35D90"/>
    <w:rsid w:val="00A42971"/>
    <w:rsid w:val="00A42BD0"/>
    <w:rsid w:val="00A45DEA"/>
    <w:rsid w:val="00A53EAF"/>
    <w:rsid w:val="00A72D9A"/>
    <w:rsid w:val="00A80040"/>
    <w:rsid w:val="00A91A88"/>
    <w:rsid w:val="00A94CF2"/>
    <w:rsid w:val="00AB0FAD"/>
    <w:rsid w:val="00AC6F3D"/>
    <w:rsid w:val="00AD278B"/>
    <w:rsid w:val="00B02F4E"/>
    <w:rsid w:val="00B6679A"/>
    <w:rsid w:val="00B76F7B"/>
    <w:rsid w:val="00B931BC"/>
    <w:rsid w:val="00B93A4A"/>
    <w:rsid w:val="00BC3BCB"/>
    <w:rsid w:val="00C02FCB"/>
    <w:rsid w:val="00C1351E"/>
    <w:rsid w:val="00C17202"/>
    <w:rsid w:val="00C20A37"/>
    <w:rsid w:val="00C26FD6"/>
    <w:rsid w:val="00C650EB"/>
    <w:rsid w:val="00C809FD"/>
    <w:rsid w:val="00C87411"/>
    <w:rsid w:val="00C92DCC"/>
    <w:rsid w:val="00CB5CA2"/>
    <w:rsid w:val="00CB7898"/>
    <w:rsid w:val="00CD6269"/>
    <w:rsid w:val="00CF371C"/>
    <w:rsid w:val="00D12AAD"/>
    <w:rsid w:val="00D54CAC"/>
    <w:rsid w:val="00D604BE"/>
    <w:rsid w:val="00DB2FAB"/>
    <w:rsid w:val="00DD68AD"/>
    <w:rsid w:val="00E30977"/>
    <w:rsid w:val="00E37790"/>
    <w:rsid w:val="00E3794B"/>
    <w:rsid w:val="00E42D47"/>
    <w:rsid w:val="00E42F93"/>
    <w:rsid w:val="00E77601"/>
    <w:rsid w:val="00E87D3E"/>
    <w:rsid w:val="00E96DCF"/>
    <w:rsid w:val="00EC7B01"/>
    <w:rsid w:val="00ED1B5D"/>
    <w:rsid w:val="00EE5452"/>
    <w:rsid w:val="00EF4430"/>
    <w:rsid w:val="00F11B6B"/>
    <w:rsid w:val="00F40EB3"/>
    <w:rsid w:val="00F5188F"/>
    <w:rsid w:val="00F55336"/>
    <w:rsid w:val="00F57D25"/>
    <w:rsid w:val="00F640BE"/>
    <w:rsid w:val="00F72526"/>
    <w:rsid w:val="00F841DF"/>
    <w:rsid w:val="00FA1E57"/>
    <w:rsid w:val="00FB5B9F"/>
    <w:rsid w:val="00FC1872"/>
    <w:rsid w:val="00FE454D"/>
    <w:rsid w:val="011849D5"/>
    <w:rsid w:val="01612BF1"/>
    <w:rsid w:val="017E2B14"/>
    <w:rsid w:val="01F20E61"/>
    <w:rsid w:val="02C87C96"/>
    <w:rsid w:val="04223B99"/>
    <w:rsid w:val="064D378A"/>
    <w:rsid w:val="06F11F1B"/>
    <w:rsid w:val="072A2979"/>
    <w:rsid w:val="073629D1"/>
    <w:rsid w:val="0BE67D80"/>
    <w:rsid w:val="0C5B5B66"/>
    <w:rsid w:val="1036359A"/>
    <w:rsid w:val="10E52678"/>
    <w:rsid w:val="132C0678"/>
    <w:rsid w:val="134C7967"/>
    <w:rsid w:val="16714E5C"/>
    <w:rsid w:val="17EF447C"/>
    <w:rsid w:val="19134653"/>
    <w:rsid w:val="1AEC6AB0"/>
    <w:rsid w:val="1B835A07"/>
    <w:rsid w:val="1BF9747E"/>
    <w:rsid w:val="1C5E4A87"/>
    <w:rsid w:val="1CB54A69"/>
    <w:rsid w:val="1D4A2E0A"/>
    <w:rsid w:val="21A31D4F"/>
    <w:rsid w:val="21F134AA"/>
    <w:rsid w:val="2326607E"/>
    <w:rsid w:val="24F15917"/>
    <w:rsid w:val="266202FE"/>
    <w:rsid w:val="2A5A5E58"/>
    <w:rsid w:val="2A6423D0"/>
    <w:rsid w:val="2C7E7D2B"/>
    <w:rsid w:val="2E3A2088"/>
    <w:rsid w:val="308F5D8B"/>
    <w:rsid w:val="30A20D00"/>
    <w:rsid w:val="33A02148"/>
    <w:rsid w:val="362F5C03"/>
    <w:rsid w:val="36CE56FA"/>
    <w:rsid w:val="37256135"/>
    <w:rsid w:val="372F1019"/>
    <w:rsid w:val="38953C40"/>
    <w:rsid w:val="39506E5B"/>
    <w:rsid w:val="3CE006E9"/>
    <w:rsid w:val="3D8F3892"/>
    <w:rsid w:val="3E7F23E5"/>
    <w:rsid w:val="3F762CE0"/>
    <w:rsid w:val="406A5515"/>
    <w:rsid w:val="41DC45B6"/>
    <w:rsid w:val="42E646A2"/>
    <w:rsid w:val="43613F80"/>
    <w:rsid w:val="473F764B"/>
    <w:rsid w:val="47F6649C"/>
    <w:rsid w:val="4862161C"/>
    <w:rsid w:val="496F3C27"/>
    <w:rsid w:val="4AAB167D"/>
    <w:rsid w:val="4F5D7FBD"/>
    <w:rsid w:val="505A7368"/>
    <w:rsid w:val="50DA0653"/>
    <w:rsid w:val="5177007E"/>
    <w:rsid w:val="52452DE6"/>
    <w:rsid w:val="52F96FC1"/>
    <w:rsid w:val="53476C5F"/>
    <w:rsid w:val="53DD34BD"/>
    <w:rsid w:val="5416322F"/>
    <w:rsid w:val="54F05880"/>
    <w:rsid w:val="55414BBA"/>
    <w:rsid w:val="55D02F74"/>
    <w:rsid w:val="56282FD1"/>
    <w:rsid w:val="574E6D21"/>
    <w:rsid w:val="5A5A2257"/>
    <w:rsid w:val="5AE84CD3"/>
    <w:rsid w:val="5AF10D4E"/>
    <w:rsid w:val="5B4138AE"/>
    <w:rsid w:val="5B5E0630"/>
    <w:rsid w:val="5D8B6CCD"/>
    <w:rsid w:val="5EA22A81"/>
    <w:rsid w:val="5EFE4D2D"/>
    <w:rsid w:val="5FBF79DE"/>
    <w:rsid w:val="60181C2B"/>
    <w:rsid w:val="610F7225"/>
    <w:rsid w:val="630A285C"/>
    <w:rsid w:val="63354C8C"/>
    <w:rsid w:val="6B405EEA"/>
    <w:rsid w:val="6B876A23"/>
    <w:rsid w:val="6B9D23DD"/>
    <w:rsid w:val="6F7D5D4D"/>
    <w:rsid w:val="6FB11FB0"/>
    <w:rsid w:val="704A3FA5"/>
    <w:rsid w:val="724A1332"/>
    <w:rsid w:val="7395615D"/>
    <w:rsid w:val="73F34AC3"/>
    <w:rsid w:val="740D4443"/>
    <w:rsid w:val="746C5AA6"/>
    <w:rsid w:val="74B877A4"/>
    <w:rsid w:val="783830F2"/>
    <w:rsid w:val="78E2050D"/>
    <w:rsid w:val="791F283C"/>
    <w:rsid w:val="794B223C"/>
    <w:rsid w:val="79E36E7D"/>
    <w:rsid w:val="7A9674E6"/>
    <w:rsid w:val="7C0B5CB2"/>
    <w:rsid w:val="7D5F76CD"/>
    <w:rsid w:val="7DC73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4">
    <w:name w:val="Body Text Indent 2"/>
    <w:basedOn w:val="1"/>
    <w:next w:val="3"/>
    <w:link w:val="15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22"/>
    </w:rPr>
  </w:style>
  <w:style w:type="paragraph" w:styleId="5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4">
    <w:name w:val="批注框文本 字符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2 字符"/>
    <w:basedOn w:val="10"/>
    <w:link w:val="4"/>
    <w:qFormat/>
    <w:uiPriority w:val="99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5646</Words>
  <Characters>5772</Characters>
  <Lines>39</Lines>
  <Paragraphs>11</Paragraphs>
  <TotalTime>8</TotalTime>
  <ScaleCrop>false</ScaleCrop>
  <LinksUpToDate>false</LinksUpToDate>
  <CharactersWithSpaces>5776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2019-12-24T03:20:00Z</dcterms:created>
  <dc:creator>Mo</dc:creator>
  <cp:lastModifiedBy>qzuser</cp:lastModifiedBy>
  <cp:lastPrinted>2024-02-27T07:17:00Z</cp:lastPrinted>
  <dcterms:modified xsi:type="dcterms:W3CDTF">2026-01-30T07:27:44Z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42C5F9A2BB414904B8A65AEE7746AE86_13</vt:lpwstr>
  </property>
  <property fmtid="{D5CDD505-2E9C-101B-9397-08002B2CF9AE}" pid="4" name="KSOTemplateDocerSaveRecord">
    <vt:lpwstr>eyJoZGlkIjoiOTQ2ZDAxOGY2YmVjZDIxODY3NDE2MDhjMDg5NGRhZjEiLCJ1c2VySWQiOiIzMDk1MDQxNzYifQ==</vt:lpwstr>
  </property>
</Properties>
</file>